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line="480" w:lineRule="exact"/>
        <w:rPr>
          <w:rFonts w:hint="eastAsia" w:ascii="黑体" w:hAnsi="黑体" w:eastAsia="黑体"/>
          <w:sz w:val="32"/>
          <w:szCs w:val="32"/>
        </w:rPr>
      </w:pPr>
    </w:p>
    <w:p>
      <w:pPr>
        <w:spacing w:before="100" w:beforeAutospacing="1" w:line="480" w:lineRule="exact"/>
        <w:rPr>
          <w:rFonts w:hint="eastAsia" w:ascii="黑体" w:hAnsi="黑体" w:eastAsia="黑体"/>
          <w:sz w:val="32"/>
          <w:szCs w:val="32"/>
        </w:rPr>
      </w:pPr>
      <w:r>
        <w:rPr>
          <w:rFonts w:hint="eastAsia" w:ascii="黑体" w:hAnsi="黑体" w:eastAsia="黑体"/>
          <w:sz w:val="32"/>
          <w:szCs w:val="32"/>
        </w:rPr>
        <w:t xml:space="preserve">附件3               </w:t>
      </w:r>
    </w:p>
    <w:p>
      <w:pPr>
        <w:spacing w:before="100" w:beforeAutospacing="1" w:line="480" w:lineRule="exact"/>
        <w:jc w:val="center"/>
        <w:rPr>
          <w:rFonts w:hint="eastAsia" w:ascii="黑体" w:hAnsi="黑体" w:eastAsia="黑体"/>
          <w:sz w:val="32"/>
          <w:szCs w:val="32"/>
        </w:rPr>
      </w:pPr>
      <w:r>
        <w:rPr>
          <w:rFonts w:hint="eastAsia" w:ascii="方正小标宋简体" w:eastAsia="方正小标宋简体"/>
          <w:sz w:val="44"/>
          <w:szCs w:val="44"/>
        </w:rPr>
        <w:t>资料清单</w:t>
      </w:r>
    </w:p>
    <w:p>
      <w:pPr>
        <w:spacing w:before="100" w:beforeAutospacing="1" w:line="100" w:lineRule="exact"/>
        <w:jc w:val="left"/>
        <w:rPr>
          <w:rFonts w:hint="eastAsia" w:ascii="仿宋_GB2312" w:hAnsi="宋体" w:eastAsia="仿宋_GB2312" w:cs="Cambria"/>
          <w:szCs w:val="21"/>
        </w:rPr>
      </w:pPr>
    </w:p>
    <w:p>
      <w:pPr>
        <w:spacing w:before="100" w:beforeAutospacing="1" w:line="100" w:lineRule="exact"/>
        <w:jc w:val="left"/>
        <w:rPr>
          <w:rFonts w:hint="eastAsia" w:ascii="仿宋_GB2312" w:hAnsi="宋体" w:eastAsia="仿宋_GB2312" w:cs="Cambria"/>
          <w:szCs w:val="21"/>
        </w:rPr>
      </w:pPr>
      <w:r>
        <w:rPr>
          <w:rFonts w:hint="eastAsia" w:ascii="仿宋_GB2312" w:hAnsi="宋体" w:eastAsia="仿宋_GB2312" w:cs="Cambria"/>
          <w:szCs w:val="21"/>
        </w:rPr>
        <w:t>日期：                             客户联系人：                   项目经理：</w:t>
      </w:r>
    </w:p>
    <w:tbl>
      <w:tblPr>
        <w:tblStyle w:val="2"/>
        <w:tblpPr w:leftFromText="180" w:rightFromText="180" w:vertAnchor="page" w:horzAnchor="margin" w:tblpY="4151"/>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5811"/>
        <w:gridCol w:w="1389"/>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序号</w:t>
            </w:r>
          </w:p>
        </w:tc>
        <w:tc>
          <w:tcPr>
            <w:tcW w:w="5811" w:type="dxa"/>
            <w:vAlign w:val="top"/>
          </w:tcPr>
          <w:p>
            <w:pPr>
              <w:spacing w:line="480" w:lineRule="auto"/>
              <w:jc w:val="center"/>
              <w:rPr>
                <w:rFonts w:hint="eastAsia" w:ascii="仿宋_GB2312" w:eastAsia="仿宋_GB2312"/>
                <w:sz w:val="24"/>
              </w:rPr>
            </w:pPr>
            <w:r>
              <w:rPr>
                <w:rFonts w:hint="eastAsia" w:ascii="仿宋_GB2312" w:eastAsia="仿宋_GB2312"/>
                <w:sz w:val="24"/>
              </w:rPr>
              <w:t>资料</w:t>
            </w:r>
          </w:p>
        </w:tc>
        <w:tc>
          <w:tcPr>
            <w:tcW w:w="1389" w:type="dxa"/>
            <w:vAlign w:val="top"/>
          </w:tcPr>
          <w:p>
            <w:pPr>
              <w:spacing w:line="480" w:lineRule="auto"/>
              <w:jc w:val="center"/>
              <w:rPr>
                <w:rFonts w:hint="eastAsia" w:ascii="仿宋_GB2312" w:eastAsia="仿宋_GB2312"/>
                <w:sz w:val="24"/>
              </w:rPr>
            </w:pPr>
            <w:r>
              <w:rPr>
                <w:rFonts w:hint="eastAsia" w:ascii="仿宋_GB2312" w:eastAsia="仿宋_GB2312"/>
                <w:sz w:val="24"/>
              </w:rPr>
              <w:t>有无提供</w:t>
            </w:r>
          </w:p>
        </w:tc>
        <w:tc>
          <w:tcPr>
            <w:tcW w:w="1326" w:type="dxa"/>
            <w:vAlign w:val="top"/>
          </w:tcPr>
          <w:p>
            <w:pPr>
              <w:spacing w:line="480" w:lineRule="auto"/>
              <w:jc w:val="center"/>
              <w:rPr>
                <w:rFonts w:hint="eastAsia" w:ascii="仿宋_GB2312" w:eastAsia="仿宋_GB2312"/>
                <w:sz w:val="24"/>
              </w:rPr>
            </w:pPr>
            <w:r>
              <w:rPr>
                <w:rFonts w:hint="eastAsia" w:ascii="仿宋_GB2312" w:eastAsia="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1</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《企业担保业务申请表》</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2</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《承诺函》</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3</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统一社会信用代码证</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4</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银行开户许可证</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5</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机构信用代码证</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6</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贷款卡复印件</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7</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公司章程（及章程修正案）</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8</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历次验资报告</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9</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最新征信报告</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10</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控股股东、实际控制人、法定代表人、高管、财务负责人最新征信报告及上述人员履历</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11</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客户股权结构及组织架构</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12</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法定代表人身份证复印件</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13</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办公场所权证或租赁合同</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14</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当期（季、月）的财务报表和近两年的审计报告</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15</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近两年纳税申报表、缴税银行回单</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16</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近一年银行流水</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17</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近一年水电费发票</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18</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项目立项手续，可行性研究报告，土地使用许可，建设用地规划许可，建设工程规划许可，建筑工程施工许可，环评文件，消防验收文件等合规性文件</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19</w:t>
            </w:r>
          </w:p>
        </w:tc>
        <w:tc>
          <w:tcPr>
            <w:tcW w:w="5811" w:type="dxa"/>
            <w:vAlign w:val="top"/>
          </w:tcPr>
          <w:p>
            <w:pPr>
              <w:spacing w:line="240" w:lineRule="atLeast"/>
              <w:jc w:val="left"/>
              <w:rPr>
                <w:rFonts w:hint="eastAsia" w:ascii="仿宋_GB2312" w:hAnsi="宋体" w:eastAsia="仿宋_GB2312"/>
                <w:szCs w:val="21"/>
              </w:rPr>
            </w:pPr>
            <w:r>
              <w:rPr>
                <w:rFonts w:hint="eastAsia" w:ascii="仿宋_GB2312" w:hAnsi="宋体" w:eastAsia="仿宋_GB2312"/>
                <w:szCs w:val="21"/>
              </w:rPr>
              <w:t>股东会或董事会有关申请担保及提供反担保措施的决议文件</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20</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反担保措施对应的相关证明材料</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21</w:t>
            </w:r>
          </w:p>
        </w:tc>
        <w:tc>
          <w:tcPr>
            <w:tcW w:w="5811" w:type="dxa"/>
            <w:vAlign w:val="top"/>
          </w:tcPr>
          <w:p>
            <w:pPr>
              <w:spacing w:line="240" w:lineRule="atLeast"/>
              <w:jc w:val="left"/>
              <w:rPr>
                <w:rFonts w:hint="eastAsia" w:ascii="仿宋_GB2312" w:hAnsi="宋体" w:eastAsia="仿宋_GB2312"/>
                <w:szCs w:val="21"/>
              </w:rPr>
            </w:pPr>
            <w:r>
              <w:rPr>
                <w:rFonts w:hint="eastAsia" w:ascii="仿宋_GB2312" w:hAnsi="宋体" w:eastAsia="仿宋_GB2312"/>
                <w:szCs w:val="21"/>
              </w:rPr>
              <w:t>生产经营状况说明，包括经营计划、购销合同和合作协议等；</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hAnsi="宋体" w:eastAsia="仿宋_GB2312"/>
                <w:szCs w:val="21"/>
              </w:rPr>
            </w:pPr>
            <w:r>
              <w:rPr>
                <w:rFonts w:hint="eastAsia" w:ascii="仿宋_GB2312" w:hAnsi="宋体" w:eastAsia="仿宋_GB2312"/>
                <w:szCs w:val="21"/>
              </w:rPr>
              <w:t>22</w:t>
            </w:r>
          </w:p>
        </w:tc>
        <w:tc>
          <w:tcPr>
            <w:tcW w:w="5811" w:type="dxa"/>
            <w:vAlign w:val="top"/>
          </w:tcPr>
          <w:p>
            <w:pPr>
              <w:spacing w:line="240" w:lineRule="exact"/>
              <w:jc w:val="left"/>
              <w:rPr>
                <w:rFonts w:hint="eastAsia" w:ascii="仿宋_GB2312" w:hAnsi="宋体" w:eastAsia="仿宋_GB2312"/>
                <w:szCs w:val="21"/>
              </w:rPr>
            </w:pPr>
            <w:r>
              <w:rPr>
                <w:rFonts w:hint="eastAsia" w:ascii="仿宋_GB2312" w:hAnsi="宋体" w:eastAsia="仿宋_GB2312"/>
                <w:szCs w:val="21"/>
              </w:rPr>
              <w:t>主营业务及相关产品生产需主管部门批准的应提供批准证明或相关证书</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23</w:t>
            </w:r>
          </w:p>
        </w:tc>
        <w:tc>
          <w:tcPr>
            <w:tcW w:w="5811" w:type="dxa"/>
            <w:vAlign w:val="top"/>
          </w:tcPr>
          <w:p>
            <w:pPr>
              <w:spacing w:line="240" w:lineRule="atLeast"/>
              <w:jc w:val="left"/>
              <w:rPr>
                <w:rFonts w:hint="eastAsia" w:ascii="仿宋_GB2312" w:eastAsia="仿宋_GB2312"/>
                <w:szCs w:val="21"/>
              </w:rPr>
            </w:pPr>
            <w:r>
              <w:rPr>
                <w:rFonts w:hint="eastAsia" w:ascii="仿宋_GB2312" w:hAnsi="宋体" w:eastAsia="仿宋_GB2312"/>
                <w:szCs w:val="21"/>
              </w:rPr>
              <w:t>企业简介及可以说明企业或项目情况的证明文件</w:t>
            </w:r>
          </w:p>
        </w:tc>
        <w:tc>
          <w:tcPr>
            <w:tcW w:w="1389" w:type="dxa"/>
            <w:vAlign w:val="top"/>
          </w:tcPr>
          <w:p>
            <w:pPr>
              <w:jc w:val="center"/>
              <w:rPr>
                <w:rFonts w:hint="eastAsia" w:ascii="仿宋_GB2312" w:eastAsia="仿宋_GB2312"/>
                <w:sz w:val="24"/>
              </w:rPr>
            </w:pPr>
            <w:r>
              <w:rPr>
                <w:rFonts w:hint="eastAsia" w:ascii="仿宋_GB2312" w:eastAsia="仿宋_GB2312"/>
                <w:sz w:val="24"/>
              </w:rPr>
              <w:t>□有 □无</w:t>
            </w:r>
          </w:p>
        </w:tc>
        <w:tc>
          <w:tcPr>
            <w:tcW w:w="1326" w:type="dxa"/>
            <w:vAlign w:val="top"/>
          </w:tcPr>
          <w:p>
            <w:pPr>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top"/>
          </w:tcPr>
          <w:p>
            <w:pPr>
              <w:jc w:val="center"/>
              <w:rPr>
                <w:rFonts w:hint="eastAsia" w:ascii="仿宋_GB2312" w:eastAsia="仿宋_GB2312"/>
                <w:sz w:val="24"/>
              </w:rPr>
            </w:pPr>
            <w:r>
              <w:rPr>
                <w:rFonts w:hint="eastAsia" w:ascii="仿宋_GB2312" w:eastAsia="仿宋_GB2312"/>
                <w:sz w:val="24"/>
              </w:rPr>
              <w:t>24</w:t>
            </w:r>
          </w:p>
        </w:tc>
        <w:tc>
          <w:tcPr>
            <w:tcW w:w="5811" w:type="dxa"/>
            <w:vAlign w:val="top"/>
          </w:tcPr>
          <w:p>
            <w:pPr>
              <w:spacing w:line="240" w:lineRule="atLeast"/>
              <w:jc w:val="left"/>
              <w:rPr>
                <w:rFonts w:hint="eastAsia" w:ascii="仿宋_GB2312" w:hAnsi="宋体" w:eastAsia="仿宋_GB2312"/>
                <w:szCs w:val="21"/>
              </w:rPr>
            </w:pPr>
            <w:r>
              <w:rPr>
                <w:rFonts w:hint="eastAsia" w:ascii="仿宋_GB2312" w:hAnsi="宋体" w:eastAsia="仿宋_GB2312"/>
                <w:szCs w:val="21"/>
              </w:rPr>
              <w:t>其他资料</w:t>
            </w:r>
          </w:p>
        </w:tc>
        <w:tc>
          <w:tcPr>
            <w:tcW w:w="1389" w:type="dxa"/>
            <w:vAlign w:val="top"/>
          </w:tcPr>
          <w:p>
            <w:pPr>
              <w:jc w:val="center"/>
              <w:rPr>
                <w:rFonts w:hint="eastAsia" w:ascii="仿宋_GB2312" w:eastAsia="仿宋_GB2312"/>
                <w:sz w:val="24"/>
              </w:rPr>
            </w:pPr>
          </w:p>
        </w:tc>
        <w:tc>
          <w:tcPr>
            <w:tcW w:w="1326" w:type="dxa"/>
            <w:vAlign w:val="top"/>
          </w:tcPr>
          <w:p>
            <w:pPr>
              <w:jc w:val="center"/>
              <w:rPr>
                <w:rFonts w:hint="eastAsia" w:ascii="仿宋_GB2312" w:eastAsia="仿宋_GB2312"/>
                <w:sz w:val="24"/>
              </w:rPr>
            </w:pPr>
          </w:p>
        </w:tc>
      </w:tr>
    </w:tbl>
    <w:p>
      <w:pPr>
        <w:spacing w:before="100" w:beforeAutospacing="1" w:line="480" w:lineRule="exact"/>
        <w:jc w:val="left"/>
        <w:rPr>
          <w:rFonts w:hint="eastAsia" w:ascii="黑体" w:hAns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8613D"/>
    <w:rsid w:val="1E9925C6"/>
    <w:rsid w:val="52386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2018-06-01T03:06:00Z</dcterms:created>
  <dc:creator>青</dc:creator>
  <cp:lastModifiedBy>青</cp:lastModifiedBy>
  <dcterms:modified xsi:type="dcterms:W3CDTF">2020-03-05T07:00:59Z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